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670" w:rsidRPr="00192F5F" w:rsidRDefault="00192F5F" w:rsidP="000824CE">
      <w:pPr>
        <w:pBdr>
          <w:top w:val="single" w:sz="4" w:space="1" w:color="auto"/>
          <w:left w:val="single" w:sz="4" w:space="4" w:color="auto"/>
          <w:bottom w:val="single" w:sz="4" w:space="1" w:color="auto"/>
          <w:right w:val="single" w:sz="4" w:space="4" w:color="auto"/>
        </w:pBdr>
        <w:rPr>
          <w:b/>
        </w:rPr>
      </w:pPr>
      <w:r w:rsidRPr="00192F5F">
        <w:rPr>
          <w:b/>
        </w:rPr>
        <w:t>ACT Law Courts – Website information on Supreme Court Twitter account</w:t>
      </w:r>
      <w:r w:rsidR="000824CE">
        <w:rPr>
          <w:b/>
        </w:rPr>
        <w:t xml:space="preserve"> </w:t>
      </w:r>
    </w:p>
    <w:p w:rsidR="00192F5F" w:rsidRPr="007A111F" w:rsidRDefault="00192F5F">
      <w:pPr>
        <w:rPr>
          <w:b/>
          <w:sz w:val="28"/>
          <w:szCs w:val="28"/>
        </w:rPr>
      </w:pPr>
      <w:r w:rsidRPr="007A111F">
        <w:rPr>
          <w:b/>
          <w:sz w:val="28"/>
          <w:szCs w:val="28"/>
        </w:rPr>
        <w:t>Twitter in the Supreme Court</w:t>
      </w:r>
    </w:p>
    <w:p w:rsidR="007A111F" w:rsidRPr="007A111F" w:rsidRDefault="007A111F" w:rsidP="00192F5F">
      <w:pPr>
        <w:pStyle w:val="NormalWeb"/>
        <w:shd w:val="clear" w:color="auto" w:fill="FFFFFF"/>
        <w:rPr>
          <w:rFonts w:asciiTheme="minorHAnsi" w:hAnsiTheme="minorHAnsi" w:cs="Helvetica"/>
          <w:b/>
          <w:sz w:val="22"/>
          <w:szCs w:val="22"/>
        </w:rPr>
      </w:pPr>
      <w:r w:rsidRPr="007A111F">
        <w:rPr>
          <w:rFonts w:asciiTheme="minorHAnsi" w:hAnsiTheme="minorHAnsi" w:cs="Helvetica"/>
          <w:b/>
          <w:sz w:val="22"/>
          <w:szCs w:val="22"/>
        </w:rPr>
        <w:t>Content</w:t>
      </w:r>
    </w:p>
    <w:p w:rsidR="00192F5F" w:rsidRPr="007A111F" w:rsidRDefault="00192F5F" w:rsidP="00192F5F">
      <w:pPr>
        <w:pStyle w:val="NormalWeb"/>
        <w:shd w:val="clear" w:color="auto" w:fill="FFFFFF"/>
        <w:rPr>
          <w:rFonts w:asciiTheme="minorHAnsi" w:hAnsiTheme="minorHAnsi" w:cs="Helvetica"/>
          <w:sz w:val="22"/>
          <w:szCs w:val="22"/>
        </w:rPr>
      </w:pPr>
      <w:r w:rsidRPr="007A111F">
        <w:rPr>
          <w:rFonts w:asciiTheme="minorHAnsi" w:hAnsiTheme="minorHAnsi" w:cs="Helvetica"/>
          <w:sz w:val="22"/>
          <w:szCs w:val="22"/>
        </w:rPr>
        <w:t xml:space="preserve">If you follow us on Twitter </w:t>
      </w:r>
      <w:hyperlink r:id="rId5" w:history="1">
        <w:r w:rsidRPr="00445370">
          <w:rPr>
            <w:rStyle w:val="Hyperlink"/>
            <w:rFonts w:asciiTheme="minorHAnsi" w:hAnsiTheme="minorHAnsi" w:cs="Helvetica"/>
            <w:sz w:val="22"/>
            <w:szCs w:val="22"/>
          </w:rPr>
          <w:t>(@</w:t>
        </w:r>
        <w:proofErr w:type="spellStart"/>
        <w:r w:rsidRPr="00445370">
          <w:rPr>
            <w:rStyle w:val="Hyperlink"/>
            <w:rFonts w:asciiTheme="minorHAnsi" w:hAnsiTheme="minorHAnsi" w:cs="Helvetica"/>
            <w:sz w:val="22"/>
            <w:szCs w:val="22"/>
          </w:rPr>
          <w:t>ACTS</w:t>
        </w:r>
        <w:r w:rsidRPr="00445370">
          <w:rPr>
            <w:rStyle w:val="Hyperlink"/>
            <w:rFonts w:asciiTheme="minorHAnsi" w:hAnsiTheme="minorHAnsi" w:cs="Helvetica"/>
            <w:sz w:val="22"/>
            <w:szCs w:val="22"/>
          </w:rPr>
          <w:t>u</w:t>
        </w:r>
        <w:r w:rsidRPr="00445370">
          <w:rPr>
            <w:rStyle w:val="Hyperlink"/>
            <w:rFonts w:asciiTheme="minorHAnsi" w:hAnsiTheme="minorHAnsi" w:cs="Helvetica"/>
            <w:sz w:val="22"/>
            <w:szCs w:val="22"/>
          </w:rPr>
          <w:t>pC</w:t>
        </w:r>
        <w:r w:rsidR="00821681" w:rsidRPr="00445370">
          <w:rPr>
            <w:rStyle w:val="Hyperlink"/>
            <w:rFonts w:asciiTheme="minorHAnsi" w:hAnsiTheme="minorHAnsi" w:cs="Helvetica"/>
            <w:sz w:val="22"/>
            <w:szCs w:val="22"/>
          </w:rPr>
          <w:t>our</w:t>
        </w:r>
        <w:r w:rsidRPr="00445370">
          <w:rPr>
            <w:rStyle w:val="Hyperlink"/>
            <w:rFonts w:asciiTheme="minorHAnsi" w:hAnsiTheme="minorHAnsi" w:cs="Helvetica"/>
            <w:sz w:val="22"/>
            <w:szCs w:val="22"/>
          </w:rPr>
          <w:t>t</w:t>
        </w:r>
        <w:proofErr w:type="spellEnd"/>
      </w:hyperlink>
      <w:r w:rsidRPr="007A111F">
        <w:rPr>
          <w:rFonts w:asciiTheme="minorHAnsi" w:hAnsiTheme="minorHAnsi" w:cs="Helvetica"/>
          <w:sz w:val="22"/>
          <w:szCs w:val="22"/>
        </w:rPr>
        <w:t>) you may see up</w:t>
      </w:r>
      <w:r w:rsidR="00D52F8A">
        <w:rPr>
          <w:rFonts w:asciiTheme="minorHAnsi" w:hAnsiTheme="minorHAnsi" w:cs="Helvetica"/>
          <w:sz w:val="22"/>
          <w:szCs w:val="22"/>
        </w:rPr>
        <w:t>d</w:t>
      </w:r>
      <w:r w:rsidRPr="007A111F">
        <w:rPr>
          <w:rFonts w:asciiTheme="minorHAnsi" w:hAnsiTheme="minorHAnsi" w:cs="Helvetica"/>
          <w:sz w:val="22"/>
          <w:szCs w:val="22"/>
        </w:rPr>
        <w:t xml:space="preserve">ates with news and information from the Court.  This includes notification of: </w:t>
      </w:r>
    </w:p>
    <w:p w:rsidR="00192F5F" w:rsidRPr="007A111F" w:rsidRDefault="00192F5F" w:rsidP="00192F5F">
      <w:pPr>
        <w:pStyle w:val="ListParagraph"/>
        <w:numPr>
          <w:ilvl w:val="0"/>
          <w:numId w:val="1"/>
        </w:numPr>
        <w:spacing w:after="120" w:line="240" w:lineRule="auto"/>
        <w:rPr>
          <w:rFonts w:asciiTheme="minorHAnsi" w:hAnsiTheme="minorHAnsi"/>
        </w:rPr>
      </w:pPr>
      <w:bookmarkStart w:id="0" w:name="Following"/>
      <w:bookmarkEnd w:id="0"/>
      <w:r w:rsidRPr="007A111F">
        <w:rPr>
          <w:rFonts w:asciiTheme="minorHAnsi" w:hAnsiTheme="minorHAnsi"/>
        </w:rPr>
        <w:t>judgments and decisions</w:t>
      </w:r>
      <w:r w:rsidR="00821681">
        <w:rPr>
          <w:rFonts w:asciiTheme="minorHAnsi" w:hAnsiTheme="minorHAnsi"/>
        </w:rPr>
        <w:t>;</w:t>
      </w:r>
    </w:p>
    <w:p w:rsidR="00192F5F" w:rsidRPr="007A111F" w:rsidRDefault="00192F5F" w:rsidP="00192F5F">
      <w:pPr>
        <w:pStyle w:val="ListParagraph"/>
        <w:numPr>
          <w:ilvl w:val="0"/>
          <w:numId w:val="1"/>
        </w:numPr>
        <w:spacing w:after="120" w:line="240" w:lineRule="auto"/>
        <w:rPr>
          <w:rFonts w:asciiTheme="minorHAnsi" w:hAnsiTheme="minorHAnsi"/>
        </w:rPr>
      </w:pPr>
      <w:r w:rsidRPr="007A111F">
        <w:rPr>
          <w:rFonts w:asciiTheme="minorHAnsi" w:hAnsiTheme="minorHAnsi"/>
        </w:rPr>
        <w:t>changes to jurisdiction, rules, practice directions and fees</w:t>
      </w:r>
      <w:r w:rsidR="00821681">
        <w:rPr>
          <w:rFonts w:asciiTheme="minorHAnsi" w:hAnsiTheme="minorHAnsi"/>
        </w:rPr>
        <w:t>;</w:t>
      </w:r>
    </w:p>
    <w:p w:rsidR="00192F5F" w:rsidRPr="007A111F" w:rsidRDefault="00192F5F" w:rsidP="00192F5F">
      <w:pPr>
        <w:pStyle w:val="ListParagraph"/>
        <w:numPr>
          <w:ilvl w:val="0"/>
          <w:numId w:val="1"/>
        </w:numPr>
        <w:spacing w:after="120" w:line="240" w:lineRule="auto"/>
        <w:rPr>
          <w:rFonts w:asciiTheme="minorHAnsi" w:hAnsiTheme="minorHAnsi"/>
        </w:rPr>
      </w:pPr>
      <w:r w:rsidRPr="007A111F">
        <w:rPr>
          <w:rFonts w:asciiTheme="minorHAnsi" w:hAnsiTheme="minorHAnsi"/>
        </w:rPr>
        <w:t>practice notes</w:t>
      </w:r>
      <w:r w:rsidR="00821681">
        <w:rPr>
          <w:rFonts w:asciiTheme="minorHAnsi" w:hAnsiTheme="minorHAnsi"/>
        </w:rPr>
        <w:t>;</w:t>
      </w:r>
    </w:p>
    <w:p w:rsidR="00192F5F" w:rsidRPr="007A111F" w:rsidRDefault="00192F5F" w:rsidP="00192F5F">
      <w:pPr>
        <w:pStyle w:val="ListParagraph"/>
        <w:numPr>
          <w:ilvl w:val="0"/>
          <w:numId w:val="1"/>
        </w:numPr>
        <w:spacing w:after="120" w:line="240" w:lineRule="auto"/>
        <w:rPr>
          <w:rFonts w:asciiTheme="minorHAnsi" w:hAnsiTheme="minorHAnsi"/>
        </w:rPr>
      </w:pPr>
      <w:r w:rsidRPr="007A111F">
        <w:rPr>
          <w:rFonts w:asciiTheme="minorHAnsi" w:hAnsiTheme="minorHAnsi"/>
        </w:rPr>
        <w:t>speeches</w:t>
      </w:r>
      <w:r w:rsidR="00821681">
        <w:rPr>
          <w:rFonts w:asciiTheme="minorHAnsi" w:hAnsiTheme="minorHAnsi"/>
        </w:rPr>
        <w:t>;</w:t>
      </w:r>
      <w:r w:rsidRPr="007A111F">
        <w:rPr>
          <w:rFonts w:asciiTheme="minorHAnsi" w:hAnsiTheme="minorHAnsi"/>
        </w:rPr>
        <w:t xml:space="preserve"> </w:t>
      </w:r>
    </w:p>
    <w:p w:rsidR="00192F5F" w:rsidRPr="007A111F" w:rsidRDefault="00192F5F" w:rsidP="00192F5F">
      <w:pPr>
        <w:pStyle w:val="ListParagraph"/>
        <w:numPr>
          <w:ilvl w:val="0"/>
          <w:numId w:val="1"/>
        </w:numPr>
        <w:spacing w:after="120" w:line="240" w:lineRule="auto"/>
        <w:rPr>
          <w:rFonts w:asciiTheme="minorHAnsi" w:hAnsiTheme="minorHAnsi"/>
        </w:rPr>
      </w:pPr>
      <w:r w:rsidRPr="007A111F">
        <w:rPr>
          <w:rFonts w:asciiTheme="minorHAnsi" w:hAnsiTheme="minorHAnsi"/>
        </w:rPr>
        <w:t>judicial appointments</w:t>
      </w:r>
      <w:r w:rsidR="007A111F">
        <w:rPr>
          <w:rFonts w:asciiTheme="minorHAnsi" w:hAnsiTheme="minorHAnsi"/>
        </w:rPr>
        <w:t xml:space="preserve"> and other events</w:t>
      </w:r>
      <w:r w:rsidR="00821681">
        <w:rPr>
          <w:rFonts w:asciiTheme="minorHAnsi" w:hAnsiTheme="minorHAnsi"/>
        </w:rPr>
        <w:t>;</w:t>
      </w:r>
    </w:p>
    <w:p w:rsidR="00192F5F" w:rsidRPr="007A111F" w:rsidRDefault="00192F5F" w:rsidP="00192F5F">
      <w:pPr>
        <w:pStyle w:val="ListParagraph"/>
        <w:numPr>
          <w:ilvl w:val="0"/>
          <w:numId w:val="1"/>
        </w:numPr>
        <w:spacing w:after="120" w:line="240" w:lineRule="auto"/>
        <w:rPr>
          <w:rFonts w:asciiTheme="minorHAnsi" w:hAnsiTheme="minorHAnsi"/>
        </w:rPr>
      </w:pPr>
      <w:r w:rsidRPr="007A111F">
        <w:rPr>
          <w:rFonts w:asciiTheme="minorHAnsi" w:hAnsiTheme="minorHAnsi"/>
        </w:rPr>
        <w:t>news about facilities and technology</w:t>
      </w:r>
      <w:r w:rsidR="00821681">
        <w:rPr>
          <w:rFonts w:asciiTheme="minorHAnsi" w:hAnsiTheme="minorHAnsi"/>
        </w:rPr>
        <w:t>; and</w:t>
      </w:r>
    </w:p>
    <w:p w:rsidR="00192F5F" w:rsidRPr="007A111F" w:rsidRDefault="00192F5F" w:rsidP="00192F5F">
      <w:pPr>
        <w:pStyle w:val="ListParagraph"/>
        <w:numPr>
          <w:ilvl w:val="0"/>
          <w:numId w:val="1"/>
        </w:numPr>
        <w:spacing w:after="120" w:line="240" w:lineRule="auto"/>
        <w:rPr>
          <w:rFonts w:asciiTheme="minorHAnsi" w:hAnsiTheme="minorHAnsi"/>
        </w:rPr>
      </w:pPr>
      <w:proofErr w:type="gramStart"/>
      <w:r w:rsidRPr="007A111F">
        <w:rPr>
          <w:rFonts w:asciiTheme="minorHAnsi" w:hAnsiTheme="minorHAnsi"/>
        </w:rPr>
        <w:t>media</w:t>
      </w:r>
      <w:proofErr w:type="gramEnd"/>
      <w:r w:rsidRPr="007A111F">
        <w:rPr>
          <w:rFonts w:asciiTheme="minorHAnsi" w:hAnsiTheme="minorHAnsi"/>
        </w:rPr>
        <w:t xml:space="preserve"> releases.</w:t>
      </w:r>
    </w:p>
    <w:p w:rsidR="00192F5F" w:rsidRPr="007A111F" w:rsidRDefault="00192F5F" w:rsidP="00192F5F">
      <w:pPr>
        <w:pStyle w:val="Heading4"/>
        <w:shd w:val="clear" w:color="auto" w:fill="FFFFFF"/>
        <w:rPr>
          <w:rFonts w:asciiTheme="minorHAnsi" w:hAnsiTheme="minorHAnsi"/>
          <w:b/>
          <w:sz w:val="22"/>
          <w:szCs w:val="22"/>
        </w:rPr>
      </w:pPr>
      <w:r w:rsidRPr="007A111F">
        <w:rPr>
          <w:rFonts w:asciiTheme="minorHAnsi" w:hAnsiTheme="minorHAnsi"/>
          <w:b/>
          <w:sz w:val="22"/>
          <w:szCs w:val="22"/>
        </w:rPr>
        <w:t xml:space="preserve">Following </w:t>
      </w:r>
    </w:p>
    <w:p w:rsidR="00192F5F" w:rsidRPr="007A111F" w:rsidRDefault="00192F5F" w:rsidP="00192F5F">
      <w:pPr>
        <w:pStyle w:val="NormalWeb"/>
        <w:shd w:val="clear" w:color="auto" w:fill="FFFFFF"/>
        <w:rPr>
          <w:rFonts w:asciiTheme="minorHAnsi" w:hAnsiTheme="minorHAnsi" w:cs="Helvetica"/>
          <w:sz w:val="22"/>
          <w:szCs w:val="22"/>
        </w:rPr>
      </w:pPr>
      <w:r w:rsidRPr="007A111F">
        <w:rPr>
          <w:rFonts w:asciiTheme="minorHAnsi" w:hAnsiTheme="minorHAnsi" w:cs="Helvetica"/>
          <w:sz w:val="22"/>
          <w:szCs w:val="22"/>
        </w:rPr>
        <w:t xml:space="preserve">The Supreme Court follows organisations or individuals of relevance to it. The fact that we follow a Twitter account does not imply endorsement of any kind by the ACT Supreme Court. </w:t>
      </w:r>
    </w:p>
    <w:p w:rsidR="00192F5F" w:rsidRPr="007A111F" w:rsidRDefault="00192F5F" w:rsidP="00192F5F">
      <w:pPr>
        <w:pStyle w:val="Heading4"/>
        <w:shd w:val="clear" w:color="auto" w:fill="FFFFFF"/>
        <w:rPr>
          <w:rFonts w:asciiTheme="minorHAnsi" w:hAnsiTheme="minorHAnsi"/>
          <w:b/>
          <w:sz w:val="22"/>
          <w:szCs w:val="22"/>
        </w:rPr>
      </w:pPr>
      <w:bookmarkStart w:id="1" w:name="Replies"/>
      <w:bookmarkEnd w:id="1"/>
      <w:r w:rsidRPr="007A111F">
        <w:rPr>
          <w:rFonts w:asciiTheme="minorHAnsi" w:hAnsiTheme="minorHAnsi"/>
          <w:b/>
          <w:sz w:val="22"/>
          <w:szCs w:val="22"/>
        </w:rPr>
        <w:t xml:space="preserve">Replies </w:t>
      </w:r>
    </w:p>
    <w:p w:rsidR="00192F5F" w:rsidRPr="007A111F" w:rsidRDefault="00192F5F" w:rsidP="00192F5F">
      <w:pPr>
        <w:pStyle w:val="NormalWeb"/>
        <w:shd w:val="clear" w:color="auto" w:fill="FFFFFF"/>
        <w:rPr>
          <w:rFonts w:asciiTheme="minorHAnsi" w:hAnsiTheme="minorHAnsi" w:cs="Helvetica"/>
          <w:sz w:val="22"/>
          <w:szCs w:val="22"/>
        </w:rPr>
      </w:pPr>
      <w:r w:rsidRPr="007A111F">
        <w:rPr>
          <w:rFonts w:asciiTheme="minorHAnsi" w:hAnsiTheme="minorHAnsi" w:cs="Helvetica"/>
          <w:sz w:val="22"/>
          <w:szCs w:val="22"/>
        </w:rPr>
        <w:t xml:space="preserve">We welcome your feedback and read all direct messages and @replies. However we do not have the resources to reply individually to all messages we receive via Twitter. </w:t>
      </w:r>
    </w:p>
    <w:p w:rsidR="00192F5F" w:rsidRPr="007A111F" w:rsidRDefault="00192F5F" w:rsidP="00192F5F">
      <w:pPr>
        <w:pStyle w:val="NormalWeb"/>
        <w:shd w:val="clear" w:color="auto" w:fill="FFFFFF"/>
        <w:rPr>
          <w:rFonts w:asciiTheme="minorHAnsi" w:hAnsiTheme="minorHAnsi" w:cs="Helvetica"/>
          <w:sz w:val="22"/>
          <w:szCs w:val="22"/>
        </w:rPr>
      </w:pPr>
      <w:r w:rsidRPr="007A111F">
        <w:rPr>
          <w:rFonts w:asciiTheme="minorHAnsi" w:hAnsiTheme="minorHAnsi" w:cs="Helvetica"/>
          <w:sz w:val="22"/>
          <w:szCs w:val="22"/>
        </w:rPr>
        <w:t xml:space="preserve">Please note that the Court cannot enter into any discussion about a case before it, or about a judgment that has been published. </w:t>
      </w:r>
    </w:p>
    <w:p w:rsidR="00192F5F" w:rsidRPr="007A111F" w:rsidRDefault="00192F5F" w:rsidP="00192F5F">
      <w:pPr>
        <w:pStyle w:val="NormalWeb"/>
        <w:shd w:val="clear" w:color="auto" w:fill="FFFFFF"/>
        <w:rPr>
          <w:rFonts w:asciiTheme="minorHAnsi" w:hAnsiTheme="minorHAnsi" w:cs="Helvetica"/>
          <w:sz w:val="22"/>
          <w:szCs w:val="22"/>
        </w:rPr>
      </w:pPr>
      <w:r w:rsidRPr="007A111F">
        <w:rPr>
          <w:rFonts w:asciiTheme="minorHAnsi" w:hAnsiTheme="minorHAnsi" w:cs="Helvetica"/>
          <w:sz w:val="22"/>
          <w:szCs w:val="22"/>
        </w:rPr>
        <w:t xml:space="preserve">You should also be aware that the Court cannot offer legal advice or respond to individual questions about your personal circumstances or case. Sending messages to our Twitter feed will not be considered contacting the Court for any official purpose. If you need to contact the Court for an official purpose please visit our Contact us page. </w:t>
      </w:r>
    </w:p>
    <w:p w:rsidR="00192F5F" w:rsidRPr="007A111F" w:rsidRDefault="00192F5F" w:rsidP="00192F5F">
      <w:pPr>
        <w:pStyle w:val="Heading4"/>
        <w:shd w:val="clear" w:color="auto" w:fill="FFFFFF"/>
        <w:rPr>
          <w:rFonts w:asciiTheme="minorHAnsi" w:hAnsiTheme="minorHAnsi"/>
          <w:b/>
          <w:sz w:val="22"/>
          <w:szCs w:val="22"/>
        </w:rPr>
      </w:pPr>
      <w:bookmarkStart w:id="2" w:name="Your_Privacy"/>
      <w:bookmarkEnd w:id="2"/>
      <w:r w:rsidRPr="007A111F">
        <w:rPr>
          <w:rFonts w:asciiTheme="minorHAnsi" w:hAnsiTheme="minorHAnsi"/>
          <w:b/>
          <w:sz w:val="22"/>
          <w:szCs w:val="22"/>
        </w:rPr>
        <w:t xml:space="preserve">Your Privacy </w:t>
      </w:r>
    </w:p>
    <w:p w:rsidR="00192F5F" w:rsidRPr="007A111F" w:rsidRDefault="00192F5F" w:rsidP="00192F5F">
      <w:pPr>
        <w:pStyle w:val="NormalWeb"/>
        <w:shd w:val="clear" w:color="auto" w:fill="FFFFFF"/>
        <w:rPr>
          <w:rFonts w:asciiTheme="minorHAnsi" w:hAnsiTheme="minorHAnsi" w:cs="Helvetica"/>
          <w:sz w:val="22"/>
          <w:szCs w:val="22"/>
        </w:rPr>
      </w:pPr>
      <w:r w:rsidRPr="007A111F">
        <w:rPr>
          <w:rFonts w:asciiTheme="minorHAnsi" w:hAnsiTheme="minorHAnsi" w:cs="Helvetica"/>
          <w:sz w:val="22"/>
          <w:szCs w:val="22"/>
        </w:rPr>
        <w:t xml:space="preserve">Remember, any posts you make on a social networking site, including Twitter, are publicly viewable and searchable. Your posts may remain online indefinitely and can be found through search engines. </w:t>
      </w:r>
    </w:p>
    <w:p w:rsidR="00192F5F" w:rsidRPr="007A111F" w:rsidRDefault="00192F5F" w:rsidP="00192F5F">
      <w:pPr>
        <w:pStyle w:val="NormalWeb"/>
        <w:shd w:val="clear" w:color="auto" w:fill="FFFFFF"/>
        <w:rPr>
          <w:rFonts w:asciiTheme="minorHAnsi" w:hAnsiTheme="minorHAnsi" w:cs="Helvetica"/>
          <w:sz w:val="22"/>
          <w:szCs w:val="22"/>
        </w:rPr>
      </w:pPr>
      <w:r w:rsidRPr="007A111F">
        <w:rPr>
          <w:rFonts w:asciiTheme="minorHAnsi" w:hAnsiTheme="minorHAnsi" w:cs="Helvetica"/>
          <w:sz w:val="22"/>
          <w:szCs w:val="22"/>
        </w:rPr>
        <w:t xml:space="preserve">We ask that you protect your personal privacy and the privacy of others by not posting personal information on the Court's Twitter page. You should be aware that penalties may apply to disclosing personal information in some circumstances, including information about a case which is covered by a suppression or non-publication order. </w:t>
      </w:r>
    </w:p>
    <w:p w:rsidR="00192F5F" w:rsidRPr="007A111F" w:rsidRDefault="00192F5F" w:rsidP="00192F5F">
      <w:pPr>
        <w:pStyle w:val="NormalWeb"/>
        <w:shd w:val="clear" w:color="auto" w:fill="FFFFFF"/>
        <w:rPr>
          <w:rFonts w:asciiTheme="minorHAnsi" w:hAnsiTheme="minorHAnsi" w:cs="Helvetica"/>
          <w:sz w:val="22"/>
          <w:szCs w:val="22"/>
        </w:rPr>
      </w:pPr>
      <w:r w:rsidRPr="007A111F">
        <w:rPr>
          <w:rFonts w:asciiTheme="minorHAnsi" w:hAnsiTheme="minorHAnsi" w:cs="Helvetica"/>
          <w:sz w:val="22"/>
          <w:szCs w:val="22"/>
        </w:rPr>
        <w:t xml:space="preserve">The ACT Supreme Court respects your right to privacy. Postings are regularly reviewed during business hours. Posts that contain personal information may be removed. </w:t>
      </w:r>
    </w:p>
    <w:p w:rsidR="00192F5F" w:rsidRPr="007A111F" w:rsidRDefault="00192F5F" w:rsidP="00192F5F">
      <w:pPr>
        <w:pStyle w:val="Heading4"/>
        <w:shd w:val="clear" w:color="auto" w:fill="FFFFFF"/>
        <w:rPr>
          <w:rFonts w:asciiTheme="minorHAnsi" w:hAnsiTheme="minorHAnsi"/>
          <w:b/>
          <w:sz w:val="22"/>
          <w:szCs w:val="22"/>
        </w:rPr>
      </w:pPr>
      <w:bookmarkStart w:id="3" w:name="Inappropriate_Materi"/>
      <w:bookmarkEnd w:id="3"/>
      <w:r w:rsidRPr="007A111F">
        <w:rPr>
          <w:rFonts w:asciiTheme="minorHAnsi" w:hAnsiTheme="minorHAnsi"/>
          <w:b/>
          <w:sz w:val="22"/>
          <w:szCs w:val="22"/>
        </w:rPr>
        <w:t xml:space="preserve">Inappropriate Material </w:t>
      </w:r>
    </w:p>
    <w:p w:rsidR="00192F5F" w:rsidRPr="007A111F" w:rsidRDefault="00192F5F" w:rsidP="00192F5F">
      <w:pPr>
        <w:pStyle w:val="NormalWeb"/>
        <w:shd w:val="clear" w:color="auto" w:fill="FFFFFF"/>
        <w:rPr>
          <w:rFonts w:asciiTheme="minorHAnsi" w:hAnsiTheme="minorHAnsi" w:cs="Helvetica"/>
          <w:sz w:val="22"/>
          <w:szCs w:val="22"/>
        </w:rPr>
      </w:pPr>
      <w:r w:rsidRPr="007A111F">
        <w:rPr>
          <w:rFonts w:asciiTheme="minorHAnsi" w:hAnsiTheme="minorHAnsi" w:cs="Helvetica"/>
          <w:sz w:val="22"/>
          <w:szCs w:val="22"/>
        </w:rPr>
        <w:t xml:space="preserve">The ACT Supreme Court is committed to protecting your rights and safety. We welcome debate but will delete all posts that are abusive, threatening, or appear defamatory, discriminatory, hateful towards any group, or that are in any way unlawful. </w:t>
      </w:r>
    </w:p>
    <w:p w:rsidR="00192F5F" w:rsidRPr="007A111F" w:rsidRDefault="00192F5F" w:rsidP="00192F5F">
      <w:pPr>
        <w:pStyle w:val="NormalWeb"/>
        <w:shd w:val="clear" w:color="auto" w:fill="FFFFFF"/>
        <w:rPr>
          <w:rFonts w:asciiTheme="minorHAnsi" w:hAnsiTheme="minorHAnsi" w:cs="Helvetica"/>
          <w:sz w:val="22"/>
          <w:szCs w:val="22"/>
        </w:rPr>
      </w:pPr>
      <w:r w:rsidRPr="007A111F">
        <w:rPr>
          <w:rFonts w:asciiTheme="minorHAnsi" w:hAnsiTheme="minorHAnsi" w:cs="Helvetica"/>
          <w:sz w:val="22"/>
          <w:szCs w:val="22"/>
        </w:rPr>
        <w:t xml:space="preserve">Please note that we may block users who post material of this nature. </w:t>
      </w:r>
    </w:p>
    <w:p w:rsidR="00192F5F" w:rsidRDefault="00192F5F" w:rsidP="000F3011">
      <w:pPr>
        <w:pStyle w:val="NormalWeb"/>
        <w:shd w:val="clear" w:color="auto" w:fill="FFFFFF"/>
      </w:pPr>
      <w:r w:rsidRPr="007A111F">
        <w:rPr>
          <w:rFonts w:asciiTheme="minorHAnsi" w:hAnsiTheme="minorHAnsi" w:cs="Helvetica"/>
          <w:sz w:val="22"/>
          <w:szCs w:val="22"/>
        </w:rPr>
        <w:t xml:space="preserve">You should also be aware that Twitter is an external site and that when using it you are bound by the </w:t>
      </w:r>
      <w:hyperlink r:id="rId6" w:history="1">
        <w:r w:rsidRPr="007A111F">
          <w:rPr>
            <w:rStyle w:val="Hyperlink"/>
            <w:rFonts w:asciiTheme="minorHAnsi" w:hAnsiTheme="minorHAnsi" w:cs="Helvetica"/>
            <w:sz w:val="22"/>
            <w:szCs w:val="22"/>
          </w:rPr>
          <w:t>terms and conditions of use</w:t>
        </w:r>
      </w:hyperlink>
      <w:r w:rsidRPr="007A111F">
        <w:rPr>
          <w:rFonts w:asciiTheme="minorHAnsi" w:hAnsiTheme="minorHAnsi" w:cs="Helvetica"/>
          <w:sz w:val="22"/>
          <w:szCs w:val="22"/>
        </w:rPr>
        <w:t xml:space="preserve"> of that site. </w:t>
      </w:r>
    </w:p>
    <w:sectPr w:rsidR="00192F5F" w:rsidSect="00F8400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758D"/>
    <w:multiLevelType w:val="hybridMultilevel"/>
    <w:tmpl w:val="ED7C6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91C3E2D"/>
    <w:multiLevelType w:val="hybridMultilevel"/>
    <w:tmpl w:val="AD729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A3E6C94"/>
    <w:multiLevelType w:val="hybridMultilevel"/>
    <w:tmpl w:val="4D54D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AE4411E"/>
    <w:multiLevelType w:val="multilevel"/>
    <w:tmpl w:val="B18CD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2F5F"/>
    <w:rsid w:val="00035670"/>
    <w:rsid w:val="000811E0"/>
    <w:rsid w:val="000824CE"/>
    <w:rsid w:val="000F3011"/>
    <w:rsid w:val="000F5CE4"/>
    <w:rsid w:val="001262C0"/>
    <w:rsid w:val="00192F5F"/>
    <w:rsid w:val="00293A7C"/>
    <w:rsid w:val="002B06E1"/>
    <w:rsid w:val="003F663D"/>
    <w:rsid w:val="00445370"/>
    <w:rsid w:val="00487057"/>
    <w:rsid w:val="0055367A"/>
    <w:rsid w:val="00606C1C"/>
    <w:rsid w:val="00632FE5"/>
    <w:rsid w:val="00654044"/>
    <w:rsid w:val="006B07AF"/>
    <w:rsid w:val="006F756A"/>
    <w:rsid w:val="007833C9"/>
    <w:rsid w:val="007A111F"/>
    <w:rsid w:val="007D7A90"/>
    <w:rsid w:val="007E5EAA"/>
    <w:rsid w:val="008014F4"/>
    <w:rsid w:val="00821681"/>
    <w:rsid w:val="008B36F1"/>
    <w:rsid w:val="008F13C4"/>
    <w:rsid w:val="009D7E2E"/>
    <w:rsid w:val="00B05C51"/>
    <w:rsid w:val="00B26A62"/>
    <w:rsid w:val="00CF6ADB"/>
    <w:rsid w:val="00D009AF"/>
    <w:rsid w:val="00D52F8A"/>
    <w:rsid w:val="00E14B9D"/>
    <w:rsid w:val="00E72228"/>
    <w:rsid w:val="00F84003"/>
    <w:rsid w:val="00FD634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003"/>
  </w:style>
  <w:style w:type="paragraph" w:styleId="Heading4">
    <w:name w:val="heading 4"/>
    <w:basedOn w:val="Normal"/>
    <w:link w:val="Heading4Char"/>
    <w:uiPriority w:val="9"/>
    <w:qFormat/>
    <w:rsid w:val="00192F5F"/>
    <w:pPr>
      <w:spacing w:before="150" w:after="150" w:line="240" w:lineRule="auto"/>
      <w:outlineLvl w:val="3"/>
    </w:pPr>
    <w:rPr>
      <w:rFonts w:ascii="Helvetica" w:eastAsia="Times New Roman" w:hAnsi="Helvetica" w:cs="Helvetica"/>
      <w:color w:val="262626"/>
      <w:sz w:val="21"/>
      <w:szCs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2F5F"/>
    <w:rPr>
      <w:color w:val="0000FF"/>
      <w:u w:val="single"/>
    </w:rPr>
  </w:style>
  <w:style w:type="paragraph" w:styleId="ListParagraph">
    <w:name w:val="List Paragraph"/>
    <w:basedOn w:val="Normal"/>
    <w:uiPriority w:val="34"/>
    <w:qFormat/>
    <w:rsid w:val="00192F5F"/>
    <w:pPr>
      <w:spacing w:after="0" w:line="360" w:lineRule="auto"/>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192F5F"/>
    <w:rPr>
      <w:sz w:val="16"/>
      <w:szCs w:val="16"/>
    </w:rPr>
  </w:style>
  <w:style w:type="paragraph" w:styleId="CommentText">
    <w:name w:val="annotation text"/>
    <w:basedOn w:val="Normal"/>
    <w:link w:val="CommentTextChar"/>
    <w:uiPriority w:val="99"/>
    <w:semiHidden/>
    <w:unhideWhenUsed/>
    <w:rsid w:val="00192F5F"/>
    <w:pPr>
      <w:spacing w:after="0" w:line="36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192F5F"/>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92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F5F"/>
    <w:rPr>
      <w:rFonts w:ascii="Tahoma" w:hAnsi="Tahoma" w:cs="Tahoma"/>
      <w:sz w:val="16"/>
      <w:szCs w:val="16"/>
    </w:rPr>
  </w:style>
  <w:style w:type="character" w:customStyle="1" w:styleId="Heading4Char">
    <w:name w:val="Heading 4 Char"/>
    <w:basedOn w:val="DefaultParagraphFont"/>
    <w:link w:val="Heading4"/>
    <w:uiPriority w:val="9"/>
    <w:rsid w:val="00192F5F"/>
    <w:rPr>
      <w:rFonts w:ascii="Helvetica" w:eastAsia="Times New Roman" w:hAnsi="Helvetica" w:cs="Helvetica"/>
      <w:color w:val="262626"/>
      <w:sz w:val="21"/>
      <w:szCs w:val="21"/>
      <w:lang w:eastAsia="en-AU"/>
    </w:rPr>
  </w:style>
  <w:style w:type="character" w:styleId="Strong">
    <w:name w:val="Strong"/>
    <w:basedOn w:val="DefaultParagraphFont"/>
    <w:uiPriority w:val="22"/>
    <w:qFormat/>
    <w:rsid w:val="00192F5F"/>
    <w:rPr>
      <w:b/>
      <w:bCs/>
    </w:rPr>
  </w:style>
  <w:style w:type="paragraph" w:styleId="NormalWeb">
    <w:name w:val="Normal (Web)"/>
    <w:basedOn w:val="Normal"/>
    <w:uiPriority w:val="99"/>
    <w:unhideWhenUsed/>
    <w:rsid w:val="00192F5F"/>
    <w:pPr>
      <w:spacing w:after="150" w:line="240" w:lineRule="auto"/>
    </w:pPr>
    <w:rPr>
      <w:rFonts w:ascii="Times New Roman" w:eastAsia="Times New Roman" w:hAnsi="Times New Roman" w:cs="Times New Roman"/>
      <w:color w:val="000000"/>
      <w:sz w:val="24"/>
      <w:szCs w:val="24"/>
      <w:lang w:eastAsia="en-AU"/>
    </w:rPr>
  </w:style>
  <w:style w:type="character" w:styleId="FollowedHyperlink">
    <w:name w:val="FollowedHyperlink"/>
    <w:basedOn w:val="DefaultParagraphFont"/>
    <w:uiPriority w:val="99"/>
    <w:semiHidden/>
    <w:unhideWhenUsed/>
    <w:rsid w:val="0044537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76013710">
      <w:bodyDiv w:val="1"/>
      <w:marLeft w:val="0"/>
      <w:marRight w:val="0"/>
      <w:marTop w:val="0"/>
      <w:marBottom w:val="0"/>
      <w:divBdr>
        <w:top w:val="none" w:sz="0" w:space="0" w:color="auto"/>
        <w:left w:val="none" w:sz="0" w:space="0" w:color="auto"/>
        <w:bottom w:val="none" w:sz="0" w:space="0" w:color="auto"/>
        <w:right w:val="none" w:sz="0" w:space="0" w:color="auto"/>
      </w:divBdr>
      <w:divsChild>
        <w:div w:id="1050961793">
          <w:marLeft w:val="0"/>
          <w:marRight w:val="0"/>
          <w:marTop w:val="0"/>
          <w:marBottom w:val="0"/>
          <w:divBdr>
            <w:top w:val="none" w:sz="0" w:space="0" w:color="auto"/>
            <w:left w:val="none" w:sz="0" w:space="0" w:color="auto"/>
            <w:bottom w:val="none" w:sz="0" w:space="0" w:color="auto"/>
            <w:right w:val="none" w:sz="0" w:space="0" w:color="auto"/>
          </w:divBdr>
          <w:divsChild>
            <w:div w:id="1435052553">
              <w:marLeft w:val="0"/>
              <w:marRight w:val="0"/>
              <w:marTop w:val="0"/>
              <w:marBottom w:val="0"/>
              <w:divBdr>
                <w:top w:val="none" w:sz="0" w:space="0" w:color="auto"/>
                <w:left w:val="none" w:sz="0" w:space="0" w:color="auto"/>
                <w:bottom w:val="none" w:sz="0" w:space="0" w:color="auto"/>
                <w:right w:val="none" w:sz="0" w:space="0" w:color="auto"/>
              </w:divBdr>
              <w:divsChild>
                <w:div w:id="1184054275">
                  <w:marLeft w:val="0"/>
                  <w:marRight w:val="0"/>
                  <w:marTop w:val="0"/>
                  <w:marBottom w:val="0"/>
                  <w:divBdr>
                    <w:top w:val="none" w:sz="0" w:space="0" w:color="auto"/>
                    <w:left w:val="none" w:sz="0" w:space="0" w:color="auto"/>
                    <w:bottom w:val="none" w:sz="0" w:space="0" w:color="auto"/>
                    <w:right w:val="none" w:sz="0" w:space="0" w:color="auto"/>
                  </w:divBdr>
                  <w:divsChild>
                    <w:div w:id="633412785">
                      <w:marLeft w:val="0"/>
                      <w:marRight w:val="0"/>
                      <w:marTop w:val="0"/>
                      <w:marBottom w:val="0"/>
                      <w:divBdr>
                        <w:top w:val="none" w:sz="0" w:space="0" w:color="auto"/>
                        <w:left w:val="none" w:sz="0" w:space="0" w:color="auto"/>
                        <w:bottom w:val="none" w:sz="0" w:space="0" w:color="auto"/>
                        <w:right w:val="none" w:sz="0" w:space="0" w:color="auto"/>
                      </w:divBdr>
                      <w:divsChild>
                        <w:div w:id="1382554900">
                          <w:marLeft w:val="-225"/>
                          <w:marRight w:val="-225"/>
                          <w:marTop w:val="0"/>
                          <w:marBottom w:val="0"/>
                          <w:divBdr>
                            <w:top w:val="none" w:sz="0" w:space="0" w:color="auto"/>
                            <w:left w:val="none" w:sz="0" w:space="0" w:color="auto"/>
                            <w:bottom w:val="none" w:sz="0" w:space="0" w:color="auto"/>
                            <w:right w:val="none" w:sz="0" w:space="0" w:color="auto"/>
                          </w:divBdr>
                          <w:divsChild>
                            <w:div w:id="1001659913">
                              <w:marLeft w:val="0"/>
                              <w:marRight w:val="0"/>
                              <w:marTop w:val="0"/>
                              <w:marBottom w:val="0"/>
                              <w:divBdr>
                                <w:top w:val="single" w:sz="6" w:space="0" w:color="FFFFFF"/>
                                <w:left w:val="single" w:sz="6" w:space="0" w:color="FFFFFF"/>
                                <w:bottom w:val="single" w:sz="6" w:space="0" w:color="FFFFFF"/>
                                <w:right w:val="single" w:sz="6" w:space="0" w:color="FFFFFF"/>
                              </w:divBdr>
                              <w:divsChild>
                                <w:div w:id="129790832">
                                  <w:marLeft w:val="-225"/>
                                  <w:marRight w:val="-225"/>
                                  <w:marTop w:val="0"/>
                                  <w:marBottom w:val="0"/>
                                  <w:divBdr>
                                    <w:top w:val="none" w:sz="0" w:space="0" w:color="auto"/>
                                    <w:left w:val="none" w:sz="0" w:space="0" w:color="auto"/>
                                    <w:bottom w:val="none" w:sz="0" w:space="0" w:color="auto"/>
                                    <w:right w:val="none" w:sz="0" w:space="0" w:color="auto"/>
                                  </w:divBdr>
                                  <w:divsChild>
                                    <w:div w:id="982588728">
                                      <w:marLeft w:val="0"/>
                                      <w:marRight w:val="0"/>
                                      <w:marTop w:val="0"/>
                                      <w:marBottom w:val="0"/>
                                      <w:divBdr>
                                        <w:top w:val="none" w:sz="0" w:space="0" w:color="auto"/>
                                        <w:left w:val="none" w:sz="0" w:space="0" w:color="auto"/>
                                        <w:bottom w:val="none" w:sz="0" w:space="0" w:color="auto"/>
                                        <w:right w:val="none" w:sz="0" w:space="0" w:color="auto"/>
                                      </w:divBdr>
                                      <w:divsChild>
                                        <w:div w:id="54618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tos" TargetMode="External"/><Relationship Id="rId5" Type="http://schemas.openxmlformats.org/officeDocument/2006/relationships/hyperlink" Target="https://twitter.com/ACTSupCou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Kellow</dc:creator>
  <cp:lastModifiedBy>victor rodziewicz</cp:lastModifiedBy>
  <cp:revision>5</cp:revision>
  <dcterms:created xsi:type="dcterms:W3CDTF">2016-05-27T06:43:00Z</dcterms:created>
  <dcterms:modified xsi:type="dcterms:W3CDTF">2016-05-31T05:47:00Z</dcterms:modified>
</cp:coreProperties>
</file>